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D487D" w14:textId="7C1E90C4" w:rsidR="00FA78A0" w:rsidRPr="0003695B" w:rsidRDefault="00FA78A0" w:rsidP="00FA78A0">
      <w:pPr>
        <w:autoSpaceDE w:val="0"/>
        <w:autoSpaceDN w:val="0"/>
        <w:adjustRightInd w:val="0"/>
        <w:snapToGrid w:val="0"/>
        <w:spacing w:line="200" w:lineRule="atLeast"/>
        <w:ind w:right="880"/>
        <w:jc w:val="center"/>
        <w:rPr>
          <w:rFonts w:ascii="Times New Roman" w:eastAsia="標楷體" w:hAnsi="Times New Roman" w:cs="Times New Roman"/>
          <w:bCs/>
          <w:color w:val="000000" w:themeColor="text1"/>
          <w:sz w:val="22"/>
        </w:rPr>
      </w:pPr>
      <w:r w:rsidRPr="0003695B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>國立中山大學西灣學院</w:t>
      </w:r>
    </w:p>
    <w:p w14:paraId="0B32D9F3" w14:textId="77777777" w:rsidR="00FA78A0" w:rsidRPr="0003695B" w:rsidRDefault="00FA78A0" w:rsidP="00FA78A0">
      <w:pPr>
        <w:spacing w:line="480" w:lineRule="exact"/>
        <w:jc w:val="center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r w:rsidRPr="0003695B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>辦理學生通識教育課程抵免學分審查原則</w:t>
      </w:r>
    </w:p>
    <w:p w14:paraId="38E0008A" w14:textId="303C8C1B" w:rsidR="00FA78A0" w:rsidRPr="0003695B" w:rsidRDefault="00FA78A0" w:rsidP="00FA78A0">
      <w:pPr>
        <w:spacing w:afterLines="100" w:after="360" w:line="480" w:lineRule="exact"/>
        <w:jc w:val="center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r w:rsidRPr="0003695B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（</w:t>
      </w:r>
      <w:r w:rsidRPr="0003695B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11</w:t>
      </w:r>
      <w:r w:rsidR="00926A02" w:rsidRPr="0003695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5</w:t>
      </w:r>
      <w:r w:rsidRPr="0003695B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學年度起入學學生適用）</w:t>
      </w:r>
    </w:p>
    <w:p w14:paraId="04818FFE" w14:textId="77777777" w:rsidR="00FA78A0" w:rsidRPr="0003695B" w:rsidRDefault="00FA78A0" w:rsidP="00FA78A0">
      <w:pPr>
        <w:snapToGrid w:val="0"/>
        <w:spacing w:line="240" w:lineRule="atLeast"/>
        <w:ind w:leftChars="1987" w:left="4769" w:rightChars="-13" w:right="-31" w:firstLineChars="185" w:firstLine="333"/>
        <w:jc w:val="right"/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</w:pPr>
      <w:r w:rsidRPr="0003695B"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  <w:t xml:space="preserve">100.10.17 </w:t>
      </w:r>
      <w:r w:rsidRPr="0003695B"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  <w:t>本校第</w:t>
      </w:r>
      <w:r w:rsidRPr="0003695B"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  <w:t>129</w:t>
      </w:r>
      <w:r w:rsidRPr="0003695B"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  <w:t>次教務會議通過</w:t>
      </w:r>
    </w:p>
    <w:p w14:paraId="797DBF4A" w14:textId="77777777" w:rsidR="00FA78A0" w:rsidRPr="0003695B" w:rsidRDefault="00FA78A0" w:rsidP="00FA78A0">
      <w:pPr>
        <w:snapToGrid w:val="0"/>
        <w:spacing w:line="240" w:lineRule="atLeast"/>
        <w:ind w:leftChars="1987" w:left="4769" w:rightChars="-13" w:right="-31" w:firstLineChars="185" w:firstLine="333"/>
        <w:jc w:val="right"/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</w:pPr>
      <w:r w:rsidRPr="0003695B"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  <w:t xml:space="preserve">101.12.17 </w:t>
      </w:r>
      <w:r w:rsidRPr="0003695B"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  <w:t>本校第</w:t>
      </w:r>
      <w:r w:rsidRPr="0003695B"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  <w:t>134</w:t>
      </w:r>
      <w:r w:rsidRPr="0003695B"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  <w:t>次教務會議修正通過</w:t>
      </w:r>
    </w:p>
    <w:p w14:paraId="682066AD" w14:textId="77777777" w:rsidR="00FA78A0" w:rsidRPr="0003695B" w:rsidRDefault="00FA78A0" w:rsidP="00FA78A0">
      <w:pPr>
        <w:snapToGrid w:val="0"/>
        <w:spacing w:line="240" w:lineRule="atLeast"/>
        <w:ind w:leftChars="1987" w:left="4769" w:rightChars="-13" w:right="-31" w:firstLineChars="185" w:firstLine="333"/>
        <w:jc w:val="right"/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</w:pPr>
      <w:r w:rsidRPr="0003695B"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  <w:t xml:space="preserve">104.06.16 </w:t>
      </w:r>
      <w:r w:rsidRPr="0003695B"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  <w:t>本校第</w:t>
      </w:r>
      <w:r w:rsidRPr="0003695B"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  <w:t>144</w:t>
      </w:r>
      <w:r w:rsidRPr="0003695B"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  <w:t>次教務會議修正通過</w:t>
      </w:r>
    </w:p>
    <w:p w14:paraId="3E0FF129" w14:textId="77777777" w:rsidR="00FA78A0" w:rsidRPr="0003695B" w:rsidRDefault="00FA78A0" w:rsidP="00FA78A0">
      <w:pPr>
        <w:snapToGrid w:val="0"/>
        <w:spacing w:line="240" w:lineRule="atLeast"/>
        <w:ind w:leftChars="1987" w:left="4769" w:rightChars="-13" w:right="-31" w:firstLineChars="185" w:firstLine="333"/>
        <w:jc w:val="right"/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</w:pPr>
      <w:r w:rsidRPr="0003695B"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  <w:t xml:space="preserve">105.05.30 </w:t>
      </w:r>
      <w:r w:rsidRPr="0003695B"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  <w:t>本校第</w:t>
      </w:r>
      <w:r w:rsidRPr="0003695B"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  <w:t>148</w:t>
      </w:r>
      <w:r w:rsidRPr="0003695B"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  <w:t>次教務會議修正通過</w:t>
      </w:r>
    </w:p>
    <w:p w14:paraId="04A38478" w14:textId="77777777" w:rsidR="00FA78A0" w:rsidRPr="0003695B" w:rsidRDefault="00FA78A0" w:rsidP="00FA78A0">
      <w:pPr>
        <w:snapToGrid w:val="0"/>
        <w:spacing w:line="240" w:lineRule="atLeast"/>
        <w:ind w:leftChars="1987" w:left="4769" w:rightChars="-13" w:right="-31" w:firstLineChars="185" w:firstLine="333"/>
        <w:jc w:val="right"/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</w:pPr>
      <w:r w:rsidRPr="0003695B"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  <w:t xml:space="preserve">108.05.20 </w:t>
      </w:r>
      <w:r w:rsidRPr="0003695B"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  <w:t>本校第</w:t>
      </w:r>
      <w:r w:rsidRPr="0003695B"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  <w:t>160</w:t>
      </w:r>
      <w:r w:rsidRPr="0003695B"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  <w:t>次教務會議修正通過</w:t>
      </w:r>
    </w:p>
    <w:p w14:paraId="101DA984" w14:textId="77777777" w:rsidR="00FA78A0" w:rsidRPr="0003695B" w:rsidRDefault="00FA78A0" w:rsidP="00FA78A0">
      <w:pPr>
        <w:snapToGrid w:val="0"/>
        <w:spacing w:line="240" w:lineRule="atLeast"/>
        <w:ind w:leftChars="1987" w:left="4769" w:rightChars="-13" w:right="-31" w:firstLineChars="185" w:firstLine="333"/>
        <w:jc w:val="right"/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</w:pPr>
      <w:r w:rsidRPr="0003695B"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  <w:t xml:space="preserve">110.06.02 </w:t>
      </w:r>
      <w:r w:rsidRPr="0003695B"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  <w:t>本校第</w:t>
      </w:r>
      <w:r w:rsidRPr="0003695B"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  <w:t>168</w:t>
      </w:r>
      <w:r w:rsidRPr="0003695B"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  <w:t>次教務會議修正通過</w:t>
      </w:r>
    </w:p>
    <w:p w14:paraId="5CFCF016" w14:textId="77777777" w:rsidR="00FA78A0" w:rsidRPr="0003695B" w:rsidRDefault="00FA78A0" w:rsidP="00FA78A0">
      <w:pPr>
        <w:snapToGrid w:val="0"/>
        <w:spacing w:line="240" w:lineRule="atLeast"/>
        <w:ind w:leftChars="1987" w:left="4769" w:rightChars="-13" w:right="-31" w:firstLineChars="185" w:firstLine="333"/>
        <w:jc w:val="right"/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</w:pPr>
      <w:r w:rsidRPr="0003695B"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  <w:t xml:space="preserve">111.05.20 </w:t>
      </w:r>
      <w:r w:rsidRPr="0003695B"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  <w:t>本校第</w:t>
      </w:r>
      <w:r w:rsidRPr="0003695B"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  <w:t>172</w:t>
      </w:r>
      <w:r w:rsidRPr="0003695B"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  <w:t>次教務會議修正通過</w:t>
      </w:r>
    </w:p>
    <w:p w14:paraId="6E93729A" w14:textId="77777777" w:rsidR="00FA78A0" w:rsidRPr="0003695B" w:rsidRDefault="00FA78A0" w:rsidP="00FA78A0">
      <w:pPr>
        <w:snapToGrid w:val="0"/>
        <w:spacing w:line="240" w:lineRule="atLeast"/>
        <w:ind w:leftChars="1987" w:left="4769" w:rightChars="-13" w:right="-31" w:firstLineChars="185" w:firstLine="333"/>
        <w:jc w:val="right"/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</w:pPr>
      <w:r w:rsidRPr="0003695B"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  <w:t xml:space="preserve">113.05.30 </w:t>
      </w:r>
      <w:r w:rsidRPr="0003695B"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  <w:t>本校第</w:t>
      </w:r>
      <w:r w:rsidRPr="0003695B"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  <w:t>180</w:t>
      </w:r>
      <w:r w:rsidRPr="0003695B"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  <w:t>次教務會議修正通過</w:t>
      </w:r>
    </w:p>
    <w:p w14:paraId="29A06C64" w14:textId="47E562C7" w:rsidR="00FA78A0" w:rsidRPr="0003695B" w:rsidRDefault="00FA78A0" w:rsidP="00FA78A0">
      <w:pPr>
        <w:snapToGrid w:val="0"/>
        <w:spacing w:line="240" w:lineRule="atLeast"/>
        <w:ind w:leftChars="1987" w:left="4769" w:rightChars="-13" w:right="-31" w:firstLineChars="185" w:firstLine="333"/>
        <w:jc w:val="right"/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</w:pPr>
      <w:r w:rsidRPr="0003695B"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  <w:t>114.0</w:t>
      </w:r>
      <w:r w:rsidR="00973FBE" w:rsidRPr="0003695B"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  <w:t>5</w:t>
      </w:r>
      <w:r w:rsidRPr="0003695B"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  <w:t>.</w:t>
      </w:r>
      <w:r w:rsidR="00973FBE" w:rsidRPr="0003695B"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  <w:t>14</w:t>
      </w:r>
      <w:r w:rsidRPr="0003695B"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  <w:t xml:space="preserve"> </w:t>
      </w:r>
      <w:r w:rsidRPr="0003695B"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  <w:t>本校第</w:t>
      </w:r>
      <w:r w:rsidR="00973FBE" w:rsidRPr="0003695B"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  <w:t>184</w:t>
      </w:r>
      <w:r w:rsidRPr="0003695B"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  <w:t>次教務會議修正通過</w:t>
      </w:r>
    </w:p>
    <w:p w14:paraId="32622E3B" w14:textId="522BA388" w:rsidR="00926A02" w:rsidRPr="0003695B" w:rsidRDefault="00926A02" w:rsidP="00926A02">
      <w:pPr>
        <w:snapToGrid w:val="0"/>
        <w:spacing w:line="240" w:lineRule="atLeast"/>
        <w:ind w:leftChars="1987" w:left="4769" w:rightChars="-13" w:right="-31" w:firstLineChars="185" w:firstLine="333"/>
        <w:jc w:val="right"/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</w:pPr>
      <w:r w:rsidRPr="0003695B"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  <w:t>114.</w:t>
      </w:r>
      <w:r w:rsidR="00A9592A" w:rsidRPr="0003695B">
        <w:rPr>
          <w:rFonts w:ascii="Times New Roman" w:eastAsia="標楷體" w:hAnsi="Times New Roman" w:cs="Times New Roman" w:hint="eastAsia"/>
          <w:bCs/>
          <w:color w:val="000000" w:themeColor="text1"/>
          <w:spacing w:val="-10"/>
          <w:sz w:val="20"/>
          <w:szCs w:val="20"/>
        </w:rPr>
        <w:t>12</w:t>
      </w:r>
      <w:r w:rsidRPr="0003695B"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  <w:t>.</w:t>
      </w:r>
      <w:r w:rsidRPr="0003695B">
        <w:rPr>
          <w:rFonts w:ascii="Times New Roman" w:eastAsia="標楷體" w:hAnsi="Times New Roman" w:cs="Times New Roman" w:hint="eastAsia"/>
          <w:bCs/>
          <w:color w:val="000000" w:themeColor="text1"/>
          <w:spacing w:val="-10"/>
          <w:sz w:val="20"/>
          <w:szCs w:val="20"/>
        </w:rPr>
        <w:t>0</w:t>
      </w:r>
      <w:r w:rsidR="00A9592A" w:rsidRPr="0003695B">
        <w:rPr>
          <w:rFonts w:ascii="Times New Roman" w:eastAsia="標楷體" w:hAnsi="Times New Roman" w:cs="Times New Roman" w:hint="eastAsia"/>
          <w:bCs/>
          <w:color w:val="000000" w:themeColor="text1"/>
          <w:spacing w:val="-10"/>
          <w:sz w:val="20"/>
          <w:szCs w:val="20"/>
        </w:rPr>
        <w:t>9</w:t>
      </w:r>
      <w:r w:rsidRPr="0003695B"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  <w:t xml:space="preserve"> </w:t>
      </w:r>
      <w:r w:rsidRPr="0003695B"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  <w:t>本校第</w:t>
      </w:r>
      <w:r w:rsidR="00A9592A" w:rsidRPr="0003695B">
        <w:rPr>
          <w:rFonts w:ascii="Times New Roman" w:eastAsia="標楷體" w:hAnsi="Times New Roman" w:cs="Times New Roman" w:hint="eastAsia"/>
          <w:bCs/>
          <w:color w:val="000000" w:themeColor="text1"/>
          <w:spacing w:val="-10"/>
          <w:sz w:val="20"/>
          <w:szCs w:val="20"/>
        </w:rPr>
        <w:t>186</w:t>
      </w:r>
      <w:r w:rsidRPr="0003695B"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  <w:t>次教務會議修正通過</w:t>
      </w:r>
    </w:p>
    <w:p w14:paraId="460B4F46" w14:textId="77777777" w:rsidR="00926A02" w:rsidRPr="0003695B" w:rsidRDefault="00926A02" w:rsidP="00FA78A0">
      <w:pPr>
        <w:snapToGrid w:val="0"/>
        <w:spacing w:line="240" w:lineRule="atLeast"/>
        <w:ind w:leftChars="1987" w:left="4769" w:rightChars="-13" w:right="-31" w:firstLineChars="185" w:firstLine="333"/>
        <w:jc w:val="right"/>
        <w:rPr>
          <w:rFonts w:ascii="Times New Roman" w:eastAsia="標楷體" w:hAnsi="Times New Roman" w:cs="Times New Roman"/>
          <w:bCs/>
          <w:color w:val="000000" w:themeColor="text1"/>
          <w:spacing w:val="-10"/>
          <w:sz w:val="20"/>
          <w:szCs w:val="20"/>
        </w:rPr>
      </w:pPr>
    </w:p>
    <w:p w14:paraId="0A6B0848" w14:textId="77777777" w:rsidR="00FA78A0" w:rsidRPr="0003695B" w:rsidRDefault="00FA78A0" w:rsidP="00FA78A0">
      <w:pPr>
        <w:tabs>
          <w:tab w:val="left" w:pos="-2072"/>
        </w:tabs>
        <w:snapToGrid w:val="0"/>
        <w:spacing w:line="240" w:lineRule="atLeast"/>
        <w:ind w:leftChars="1725" w:left="4952" w:rightChars="-278" w:right="-667" w:hangingChars="451" w:hanging="812"/>
        <w:rPr>
          <w:rFonts w:ascii="Times New Roman" w:eastAsia="標楷體" w:hAnsi="Times New Roman" w:cs="Times New Roman"/>
          <w:color w:val="000000" w:themeColor="text1"/>
          <w:sz w:val="18"/>
          <w:szCs w:val="20"/>
        </w:rPr>
      </w:pPr>
    </w:p>
    <w:tbl>
      <w:tblPr>
        <w:tblW w:w="9000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0"/>
      </w:tblGrid>
      <w:tr w:rsidR="0003695B" w:rsidRPr="0003695B" w14:paraId="1915F612" w14:textId="77777777" w:rsidTr="00FA78A0">
        <w:trPr>
          <w:cantSplit/>
          <w:jc w:val="center"/>
        </w:trPr>
        <w:tc>
          <w:tcPr>
            <w:tcW w:w="9000" w:type="dxa"/>
          </w:tcPr>
          <w:p w14:paraId="47295E5D" w14:textId="77777777" w:rsidR="00FA78A0" w:rsidRPr="0003695B" w:rsidRDefault="00FA78A0" w:rsidP="00FA78A0">
            <w:pPr>
              <w:numPr>
                <w:ilvl w:val="0"/>
                <w:numId w:val="11"/>
              </w:numPr>
              <w:tabs>
                <w:tab w:val="num" w:pos="616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依據「國立中山大學辦理學生抵免學分辦法」之規定辦理。</w:t>
            </w:r>
          </w:p>
        </w:tc>
      </w:tr>
      <w:tr w:rsidR="0003695B" w:rsidRPr="0003695B" w14:paraId="2DFE6419" w14:textId="77777777" w:rsidTr="00FA78A0">
        <w:trPr>
          <w:cantSplit/>
          <w:jc w:val="center"/>
        </w:trPr>
        <w:tc>
          <w:tcPr>
            <w:tcW w:w="9000" w:type="dxa"/>
          </w:tcPr>
          <w:p w14:paraId="7A8DD3AC" w14:textId="77777777" w:rsidR="00FA78A0" w:rsidRPr="0003695B" w:rsidRDefault="00FA78A0" w:rsidP="00FA78A0">
            <w:pPr>
              <w:numPr>
                <w:ilvl w:val="0"/>
                <w:numId w:val="11"/>
              </w:numPr>
              <w:tabs>
                <w:tab w:val="num" w:pos="616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通識教育課程依「國立中山大學通識教育課程架構」訂定之課程為範圍。</w:t>
            </w:r>
          </w:p>
        </w:tc>
      </w:tr>
      <w:tr w:rsidR="0003695B" w:rsidRPr="0003695B" w14:paraId="5B97043B" w14:textId="77777777" w:rsidTr="00FA78A0">
        <w:trPr>
          <w:cantSplit/>
          <w:jc w:val="center"/>
        </w:trPr>
        <w:tc>
          <w:tcPr>
            <w:tcW w:w="9000" w:type="dxa"/>
          </w:tcPr>
          <w:p w14:paraId="1352DB3E" w14:textId="77777777" w:rsidR="00FA78A0" w:rsidRPr="0003695B" w:rsidRDefault="00FA78A0" w:rsidP="00FA78A0">
            <w:pPr>
              <w:numPr>
                <w:ilvl w:val="0"/>
                <w:numId w:val="11"/>
              </w:numPr>
              <w:tabs>
                <w:tab w:val="num" w:pos="616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通識教育申辦抵免學分通則：</w:t>
            </w:r>
          </w:p>
          <w:p w14:paraId="6CB189ED" w14:textId="77777777" w:rsidR="00FA78A0" w:rsidRPr="0003695B" w:rsidRDefault="00FA78A0" w:rsidP="00FA78A0">
            <w:pPr>
              <w:numPr>
                <w:ilvl w:val="1"/>
                <w:numId w:val="4"/>
              </w:numPr>
              <w:tabs>
                <w:tab w:val="num" w:pos="1386"/>
              </w:tabs>
              <w:spacing w:before="50" w:line="320" w:lineRule="exact"/>
              <w:ind w:leftChars="250" w:left="1380" w:rightChars="50" w:right="120" w:hangingChars="300" w:hanging="78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原為外校生入（轉）學本校者或經本校核准出國</w:t>
            </w:r>
            <w:proofErr w:type="gramStart"/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研</w:t>
            </w:r>
            <w:proofErr w:type="gramEnd"/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修、校際選課或</w:t>
            </w:r>
            <w:proofErr w:type="gramStart"/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修讀雙聯</w:t>
            </w:r>
            <w:proofErr w:type="gramEnd"/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學位制者：已修習成績須達七十分以上，始可提出抵免申請。</w:t>
            </w:r>
          </w:p>
          <w:p w14:paraId="72052FF9" w14:textId="77777777" w:rsidR="00FA78A0" w:rsidRPr="0003695B" w:rsidRDefault="00FA78A0" w:rsidP="00FA78A0">
            <w:pPr>
              <w:numPr>
                <w:ilvl w:val="1"/>
                <w:numId w:val="4"/>
              </w:numPr>
              <w:tabs>
                <w:tab w:val="num" w:pos="1386"/>
              </w:tabs>
              <w:spacing w:before="50" w:line="320" w:lineRule="exact"/>
              <w:ind w:leftChars="250" w:left="1380" w:rightChars="50" w:right="120" w:hangingChars="300" w:hanging="78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原為本校生入（轉）學本校者或轉系生</w:t>
            </w: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(</w:t>
            </w:r>
            <w:proofErr w:type="gramStart"/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含降轉</w:t>
            </w:r>
            <w:proofErr w:type="gramEnd"/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生</w:t>
            </w: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：已修習成績達六十分以上，均可提出抵免申請。</w:t>
            </w:r>
          </w:p>
          <w:p w14:paraId="4C0E4C6E" w14:textId="77777777" w:rsidR="00FA78A0" w:rsidRPr="0003695B" w:rsidRDefault="00FA78A0" w:rsidP="00FA78A0">
            <w:pPr>
              <w:numPr>
                <w:ilvl w:val="1"/>
                <w:numId w:val="4"/>
              </w:numPr>
              <w:tabs>
                <w:tab w:val="num" w:pos="1390"/>
              </w:tabs>
              <w:spacing w:before="50" w:line="320" w:lineRule="exact"/>
              <w:ind w:leftChars="249" w:left="1386" w:rightChars="50" w:right="120" w:hangingChars="303" w:hanging="78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因身心障礙等特殊狀況經本校核准修習特別班或一般體育課程者，修習成績達六十分以上，得申請抵免「運動與健康」類課程。</w:t>
            </w:r>
          </w:p>
        </w:tc>
      </w:tr>
      <w:tr w:rsidR="0003695B" w:rsidRPr="0003695B" w14:paraId="588826D5" w14:textId="77777777" w:rsidTr="00FA78A0">
        <w:trPr>
          <w:cantSplit/>
          <w:jc w:val="center"/>
        </w:trPr>
        <w:tc>
          <w:tcPr>
            <w:tcW w:w="9000" w:type="dxa"/>
          </w:tcPr>
          <w:p w14:paraId="4B8A3754" w14:textId="77777777" w:rsidR="00FA78A0" w:rsidRPr="0003695B" w:rsidRDefault="00FA78A0" w:rsidP="00FA78A0">
            <w:pPr>
              <w:numPr>
                <w:ilvl w:val="0"/>
                <w:numId w:val="11"/>
              </w:numPr>
              <w:tabs>
                <w:tab w:val="num" w:pos="616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語文課程之抵免申請依下列原則：</w:t>
            </w:r>
          </w:p>
          <w:p w14:paraId="107980F0" w14:textId="00556FFB" w:rsidR="00FA78A0" w:rsidRPr="0003695B" w:rsidRDefault="00B50B95" w:rsidP="00FA78A0">
            <w:pPr>
              <w:numPr>
                <w:ilvl w:val="1"/>
                <w:numId w:val="5"/>
              </w:numPr>
              <w:tabs>
                <w:tab w:val="num" w:pos="1386"/>
              </w:tabs>
              <w:spacing w:before="50" w:line="320" w:lineRule="exact"/>
              <w:ind w:leftChars="250" w:left="1380" w:rightChars="50" w:right="120" w:hangingChars="300" w:hanging="78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03695B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國家語言</w:t>
            </w:r>
            <w:r w:rsidR="00FA78A0"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：依第三點通則之規定辦理。</w:t>
            </w:r>
          </w:p>
          <w:p w14:paraId="20542E7D" w14:textId="77777777" w:rsidR="00FA78A0" w:rsidRPr="0003695B" w:rsidRDefault="00FA78A0" w:rsidP="00FA78A0">
            <w:pPr>
              <w:numPr>
                <w:ilvl w:val="1"/>
                <w:numId w:val="5"/>
              </w:numPr>
              <w:tabs>
                <w:tab w:val="num" w:pos="1386"/>
              </w:tabs>
              <w:spacing w:before="50" w:line="320" w:lineRule="exact"/>
              <w:ind w:leftChars="250" w:left="1380" w:rightChars="50" w:right="120" w:hangingChars="300" w:hanging="78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英語文：依「國立中山大學學士班學生英文能力培育要點」第六條規定辦理。</w:t>
            </w:r>
          </w:p>
        </w:tc>
      </w:tr>
      <w:tr w:rsidR="0003695B" w:rsidRPr="0003695B" w14:paraId="4C70049D" w14:textId="77777777" w:rsidTr="00FA78A0">
        <w:trPr>
          <w:cantSplit/>
          <w:jc w:val="center"/>
        </w:trPr>
        <w:tc>
          <w:tcPr>
            <w:tcW w:w="9000" w:type="dxa"/>
          </w:tcPr>
          <w:p w14:paraId="7A46A6C5" w14:textId="77777777" w:rsidR="00FA78A0" w:rsidRPr="0003695B" w:rsidRDefault="00FA78A0" w:rsidP="00FA78A0">
            <w:pPr>
              <w:numPr>
                <w:ilvl w:val="0"/>
                <w:numId w:val="11"/>
              </w:numPr>
              <w:tabs>
                <w:tab w:val="num" w:pos="616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跨院選修課程之抵免申請依下列原則：</w:t>
            </w:r>
          </w:p>
          <w:p w14:paraId="0378DB44" w14:textId="77777777" w:rsidR="00FA78A0" w:rsidRPr="0003695B" w:rsidRDefault="00FA78A0" w:rsidP="00FA78A0">
            <w:pPr>
              <w:numPr>
                <w:ilvl w:val="0"/>
                <w:numId w:val="6"/>
              </w:numPr>
              <w:tabs>
                <w:tab w:val="num" w:pos="-3088"/>
                <w:tab w:val="num" w:pos="1386"/>
              </w:tabs>
              <w:spacing w:before="50" w:line="320" w:lineRule="exact"/>
              <w:ind w:leftChars="250" w:left="1344" w:rightChars="50" w:right="120" w:hangingChars="300" w:hanging="74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03695B">
              <w:rPr>
                <w:rFonts w:ascii="Times New Roman" w:eastAsia="標楷體" w:hAnsi="Times New Roman" w:cs="Times New Roman"/>
                <w:color w:val="000000" w:themeColor="text1"/>
                <w:spacing w:val="-6"/>
                <w:sz w:val="26"/>
                <w:szCs w:val="26"/>
              </w:rPr>
              <w:t>已修習課程依第三點通則之規定辦理。</w:t>
            </w:r>
          </w:p>
          <w:p w14:paraId="4E807161" w14:textId="6BDEC6EE" w:rsidR="00FA78A0" w:rsidRPr="0003695B" w:rsidRDefault="00FA78A0" w:rsidP="00FA78A0">
            <w:pPr>
              <w:numPr>
                <w:ilvl w:val="0"/>
                <w:numId w:val="6"/>
              </w:numPr>
              <w:tabs>
                <w:tab w:val="num" w:pos="1386"/>
              </w:tabs>
              <w:spacing w:before="50" w:line="320" w:lineRule="exact"/>
              <w:ind w:left="1389" w:rightChars="50" w:right="120" w:hanging="82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03695B">
              <w:rPr>
                <w:rFonts w:ascii="Times New Roman" w:eastAsia="標楷體" w:hAnsi="Times New Roman" w:cs="Times New Roman"/>
                <w:color w:val="000000" w:themeColor="text1"/>
                <w:spacing w:val="-6"/>
                <w:sz w:val="26"/>
                <w:szCs w:val="26"/>
              </w:rPr>
              <w:t>至多抵免六學分</w:t>
            </w:r>
            <w:r w:rsidRPr="0003695B">
              <w:rPr>
                <w:rFonts w:ascii="Times New Roman" w:eastAsia="標楷體" w:hAnsi="Times New Roman" w:cs="Times New Roman"/>
                <w:color w:val="000000" w:themeColor="text1"/>
              </w:rPr>
              <w:t>。</w:t>
            </w:r>
          </w:p>
          <w:p w14:paraId="308A807D" w14:textId="77777777" w:rsidR="00FA78A0" w:rsidRPr="0003695B" w:rsidRDefault="00FA78A0" w:rsidP="00973FBE">
            <w:pPr>
              <w:numPr>
                <w:ilvl w:val="0"/>
                <w:numId w:val="6"/>
              </w:numPr>
              <w:tabs>
                <w:tab w:val="num" w:pos="-3088"/>
                <w:tab w:val="num" w:pos="1386"/>
              </w:tabs>
              <w:spacing w:before="50" w:line="320" w:lineRule="exact"/>
              <w:ind w:leftChars="250" w:left="1380" w:rightChars="50" w:right="120" w:hangingChars="300" w:hanging="780"/>
              <w:jc w:val="both"/>
              <w:rPr>
                <w:rFonts w:ascii="Times New Roman" w:eastAsia="標楷體" w:hAnsi="Times New Roman" w:cs="Times New Roman"/>
                <w:strike/>
                <w:color w:val="000000" w:themeColor="text1"/>
                <w:sz w:val="26"/>
                <w:szCs w:val="26"/>
              </w:rPr>
            </w:pP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申請跨院選修課程之抵免科目，須為提出申請抵免之當學期</w:t>
            </w: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含</w:t>
            </w: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算起，</w:t>
            </w: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年</w:t>
            </w: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(8</w:t>
            </w: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學期</w:t>
            </w: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內本校已開設過之課程為原則。</w:t>
            </w:r>
          </w:p>
        </w:tc>
      </w:tr>
      <w:tr w:rsidR="0003695B" w:rsidRPr="0003695B" w14:paraId="2182F76D" w14:textId="77777777" w:rsidTr="00FA78A0">
        <w:trPr>
          <w:jc w:val="center"/>
        </w:trPr>
        <w:tc>
          <w:tcPr>
            <w:tcW w:w="9000" w:type="dxa"/>
          </w:tcPr>
          <w:p w14:paraId="006DE6A3" w14:textId="77777777" w:rsidR="00FA78A0" w:rsidRPr="0003695B" w:rsidRDefault="00FA78A0" w:rsidP="00FA78A0">
            <w:pPr>
              <w:numPr>
                <w:ilvl w:val="0"/>
                <w:numId w:val="11"/>
              </w:numPr>
              <w:tabs>
                <w:tab w:val="num" w:pos="616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博雅課程之抵免申請依下列原則：</w:t>
            </w:r>
          </w:p>
          <w:p w14:paraId="1335A866" w14:textId="77777777" w:rsidR="00FA78A0" w:rsidRPr="0003695B" w:rsidRDefault="00FA78A0" w:rsidP="00FA78A0">
            <w:pPr>
              <w:numPr>
                <w:ilvl w:val="0"/>
                <w:numId w:val="8"/>
              </w:numPr>
              <w:tabs>
                <w:tab w:val="num" w:pos="1386"/>
              </w:tabs>
              <w:spacing w:before="50" w:line="320" w:lineRule="exact"/>
              <w:ind w:leftChars="250" w:left="1344" w:rightChars="50" w:right="120" w:hangingChars="300" w:hanging="74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03695B">
              <w:rPr>
                <w:rFonts w:ascii="Times New Roman" w:eastAsia="標楷體" w:hAnsi="Times New Roman" w:cs="Times New Roman"/>
                <w:color w:val="000000" w:themeColor="text1"/>
                <w:spacing w:val="-6"/>
                <w:sz w:val="26"/>
                <w:szCs w:val="26"/>
              </w:rPr>
              <w:t>已修習課程依第三點通則之規定辦理。</w:t>
            </w:r>
          </w:p>
          <w:p w14:paraId="0C8A18D7" w14:textId="77777777" w:rsidR="00FA78A0" w:rsidRPr="0003695B" w:rsidRDefault="00FA78A0" w:rsidP="00FA78A0">
            <w:pPr>
              <w:numPr>
                <w:ilvl w:val="0"/>
                <w:numId w:val="8"/>
              </w:numPr>
              <w:tabs>
                <w:tab w:val="num" w:pos="1386"/>
              </w:tabs>
              <w:spacing w:before="50" w:line="320" w:lineRule="exact"/>
              <w:ind w:leftChars="250" w:left="1344" w:rightChars="50" w:right="120" w:hangingChars="300" w:hanging="744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-6"/>
                <w:sz w:val="26"/>
                <w:szCs w:val="26"/>
              </w:rPr>
            </w:pPr>
            <w:r w:rsidRPr="0003695B">
              <w:rPr>
                <w:rFonts w:ascii="Times New Roman" w:eastAsia="標楷體" w:hAnsi="Times New Roman" w:cs="Times New Roman"/>
                <w:color w:val="000000" w:themeColor="text1"/>
                <w:spacing w:val="-6"/>
                <w:sz w:val="26"/>
                <w:szCs w:val="26"/>
              </w:rPr>
              <w:t>原為外校生入（轉）學本校者</w:t>
            </w: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或經本校核准出國</w:t>
            </w:r>
            <w:proofErr w:type="gramStart"/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研</w:t>
            </w:r>
            <w:proofErr w:type="gramEnd"/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修或</w:t>
            </w:r>
            <w:proofErr w:type="gramStart"/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修讀雙聯</w:t>
            </w:r>
            <w:proofErr w:type="gramEnd"/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學位制者</w:t>
            </w:r>
            <w:r w:rsidRPr="0003695B">
              <w:rPr>
                <w:rFonts w:ascii="Times New Roman" w:eastAsia="標楷體" w:hAnsi="Times New Roman" w:cs="Times New Roman"/>
                <w:color w:val="000000" w:themeColor="text1"/>
                <w:spacing w:val="-6"/>
                <w:sz w:val="26"/>
                <w:szCs w:val="26"/>
              </w:rPr>
              <w:t>，至多抵免六學分。</w:t>
            </w:r>
          </w:p>
          <w:p w14:paraId="28E7AF89" w14:textId="77777777" w:rsidR="00FA78A0" w:rsidRPr="0003695B" w:rsidRDefault="00FA78A0" w:rsidP="00FA78A0">
            <w:pPr>
              <w:numPr>
                <w:ilvl w:val="0"/>
                <w:numId w:val="8"/>
              </w:numPr>
              <w:tabs>
                <w:tab w:val="num" w:pos="1386"/>
              </w:tabs>
              <w:spacing w:before="50" w:line="320" w:lineRule="exact"/>
              <w:ind w:leftChars="250" w:left="1344" w:rightChars="50" w:right="120" w:hangingChars="300" w:hanging="74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03695B">
              <w:rPr>
                <w:rFonts w:ascii="Times New Roman" w:eastAsia="標楷體" w:hAnsi="Times New Roman" w:cs="Times New Roman"/>
                <w:color w:val="000000" w:themeColor="text1"/>
                <w:spacing w:val="-6"/>
                <w:sz w:val="26"/>
                <w:szCs w:val="26"/>
              </w:rPr>
              <w:t>原為本校生入（轉）學本校者</w:t>
            </w: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或轉系生</w:t>
            </w: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(</w:t>
            </w:r>
            <w:proofErr w:type="gramStart"/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含降轉</w:t>
            </w:r>
            <w:proofErr w:type="gramEnd"/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生</w:t>
            </w: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Pr="0003695B">
              <w:rPr>
                <w:rFonts w:ascii="Times New Roman" w:eastAsia="標楷體" w:hAnsi="Times New Roman" w:cs="Times New Roman"/>
                <w:color w:val="000000" w:themeColor="text1"/>
                <w:spacing w:val="-6"/>
                <w:sz w:val="26"/>
                <w:szCs w:val="26"/>
              </w:rPr>
              <w:t>，至多抵免十二學分。</w:t>
            </w:r>
          </w:p>
          <w:p w14:paraId="5B45D82C" w14:textId="77777777" w:rsidR="00FA78A0" w:rsidRPr="0003695B" w:rsidRDefault="00FA78A0" w:rsidP="00973FBE">
            <w:pPr>
              <w:numPr>
                <w:ilvl w:val="0"/>
                <w:numId w:val="8"/>
              </w:numPr>
              <w:tabs>
                <w:tab w:val="num" w:pos="1386"/>
              </w:tabs>
              <w:spacing w:before="50" w:line="320" w:lineRule="exact"/>
              <w:ind w:leftChars="250" w:left="1380" w:rightChars="50" w:right="120" w:hangingChars="300" w:hanging="78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申請博雅課程之抵免科目，須為提出申請抵免之當學期</w:t>
            </w: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含</w:t>
            </w: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算起，</w:t>
            </w: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年</w:t>
            </w: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(8</w:t>
            </w: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學期</w:t>
            </w: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內本校已開設過之課程為原則。</w:t>
            </w:r>
          </w:p>
        </w:tc>
      </w:tr>
      <w:tr w:rsidR="0003695B" w:rsidRPr="0003695B" w14:paraId="697CF255" w14:textId="77777777" w:rsidTr="00FA78A0">
        <w:trPr>
          <w:cantSplit/>
          <w:jc w:val="center"/>
        </w:trPr>
        <w:tc>
          <w:tcPr>
            <w:tcW w:w="9000" w:type="dxa"/>
          </w:tcPr>
          <w:p w14:paraId="385ACDE4" w14:textId="77777777" w:rsidR="00FA78A0" w:rsidRPr="0003695B" w:rsidRDefault="00FA78A0" w:rsidP="00FA78A0">
            <w:pPr>
              <w:numPr>
                <w:ilvl w:val="0"/>
                <w:numId w:val="11"/>
              </w:numPr>
              <w:tabs>
                <w:tab w:val="num" w:pos="616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lastRenderedPageBreak/>
              <w:t>體驗性課程之抵免申請依下列原則：</w:t>
            </w:r>
          </w:p>
          <w:p w14:paraId="0E996DA3" w14:textId="77777777" w:rsidR="00FA78A0" w:rsidRPr="0003695B" w:rsidRDefault="00FA78A0" w:rsidP="00FA78A0">
            <w:pPr>
              <w:numPr>
                <w:ilvl w:val="0"/>
                <w:numId w:val="7"/>
              </w:numPr>
              <w:tabs>
                <w:tab w:val="num" w:pos="-3268"/>
              </w:tabs>
              <w:spacing w:before="50" w:line="320" w:lineRule="exact"/>
              <w:ind w:leftChars="249" w:left="1438" w:rightChars="50" w:right="120" w:hangingChars="323" w:hanging="84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大學之道：原為本校生入（轉）學本校者，已參與之場次均可申辦抵免。</w:t>
            </w:r>
          </w:p>
          <w:p w14:paraId="2F0FB678" w14:textId="77777777" w:rsidR="00FA78A0" w:rsidRPr="0003695B" w:rsidRDefault="00FA78A0" w:rsidP="00FA78A0">
            <w:pPr>
              <w:numPr>
                <w:ilvl w:val="0"/>
                <w:numId w:val="7"/>
              </w:numPr>
              <w:tabs>
                <w:tab w:val="num" w:pos="-3268"/>
              </w:tabs>
              <w:spacing w:before="50" w:line="320" w:lineRule="exact"/>
              <w:ind w:leftChars="249" w:left="1438" w:rightChars="50" w:right="120" w:hangingChars="323" w:hanging="84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服務學習課程：原為外校生、本校生入（轉）學本校者應檢具原校服務學習課程相關證明，須符合本校服務學習課程</w:t>
            </w: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18</w:t>
            </w: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小時修習內容及至少</w:t>
            </w: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18</w:t>
            </w: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小時的社區服務工作</w:t>
            </w: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不含訓練時數</w:t>
            </w: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，方可抵免</w:t>
            </w: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學分服務學習課程。</w:t>
            </w:r>
          </w:p>
          <w:p w14:paraId="08D7F28A" w14:textId="77777777" w:rsidR="00FA78A0" w:rsidRPr="0003695B" w:rsidRDefault="00FA78A0" w:rsidP="00FA78A0">
            <w:pPr>
              <w:numPr>
                <w:ilvl w:val="0"/>
                <w:numId w:val="7"/>
              </w:numPr>
              <w:tabs>
                <w:tab w:val="num" w:pos="-3268"/>
              </w:tabs>
              <w:spacing w:before="50" w:line="320" w:lineRule="exact"/>
              <w:ind w:leftChars="249" w:left="1399" w:rightChars="50" w:right="120" w:hangingChars="323" w:hanging="801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03695B">
              <w:rPr>
                <w:rFonts w:ascii="Times New Roman" w:eastAsia="標楷體" w:hAnsi="Times New Roman" w:cs="Times New Roman"/>
                <w:color w:val="000000" w:themeColor="text1"/>
                <w:spacing w:val="-6"/>
                <w:sz w:val="26"/>
                <w:szCs w:val="26"/>
              </w:rPr>
              <w:t>應用性課程：</w:t>
            </w:r>
          </w:p>
          <w:p w14:paraId="5F803C8C" w14:textId="77777777" w:rsidR="00FA78A0" w:rsidRPr="0003695B" w:rsidRDefault="00FA78A0" w:rsidP="00FA78A0">
            <w:pPr>
              <w:numPr>
                <w:ilvl w:val="1"/>
                <w:numId w:val="10"/>
              </w:numPr>
              <w:tabs>
                <w:tab w:val="clear" w:pos="960"/>
              </w:tabs>
              <w:spacing w:before="50" w:line="320" w:lineRule="exact"/>
              <w:ind w:left="1391" w:rightChars="50" w:right="120" w:hanging="421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03695B">
              <w:rPr>
                <w:rFonts w:ascii="Times New Roman" w:eastAsia="標楷體" w:hAnsi="Times New Roman" w:cs="Times New Roman"/>
                <w:color w:val="000000" w:themeColor="text1"/>
                <w:spacing w:val="-6"/>
                <w:sz w:val="26"/>
                <w:szCs w:val="26"/>
              </w:rPr>
              <w:t>原為本校生入（轉）學本校者可申辦抵免，外校生入（轉）學者不得申辦抵免。</w:t>
            </w:r>
          </w:p>
          <w:p w14:paraId="559FAB56" w14:textId="77777777" w:rsidR="00FA78A0" w:rsidRPr="0003695B" w:rsidRDefault="00FA78A0" w:rsidP="00FA78A0">
            <w:pPr>
              <w:numPr>
                <w:ilvl w:val="1"/>
                <w:numId w:val="10"/>
              </w:numPr>
              <w:tabs>
                <w:tab w:val="clear" w:pos="960"/>
              </w:tabs>
              <w:spacing w:before="50" w:line="320" w:lineRule="exact"/>
              <w:ind w:left="1391" w:rightChars="50" w:right="120" w:hanging="421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03695B">
              <w:rPr>
                <w:rFonts w:ascii="Times New Roman" w:eastAsia="標楷體" w:hAnsi="Times New Roman" w:cs="Times New Roman"/>
                <w:color w:val="000000" w:themeColor="text1"/>
                <w:spacing w:val="-6"/>
                <w:sz w:val="26"/>
                <w:szCs w:val="26"/>
              </w:rPr>
              <w:t>全民國防課程應至原開課學校申請</w:t>
            </w:r>
            <w:proofErr w:type="gramStart"/>
            <w:r w:rsidRPr="0003695B">
              <w:rPr>
                <w:rFonts w:ascii="Times New Roman" w:eastAsia="標楷體" w:hAnsi="Times New Roman" w:cs="Times New Roman"/>
                <w:color w:val="000000" w:themeColor="text1"/>
                <w:spacing w:val="-6"/>
                <w:sz w:val="26"/>
                <w:szCs w:val="26"/>
              </w:rPr>
              <w:t>役期折抵</w:t>
            </w:r>
            <w:proofErr w:type="gramEnd"/>
            <w:r w:rsidRPr="0003695B">
              <w:rPr>
                <w:rFonts w:ascii="Times New Roman" w:eastAsia="標楷體" w:hAnsi="Times New Roman" w:cs="Times New Roman"/>
                <w:color w:val="000000" w:themeColor="text1"/>
                <w:spacing w:val="-6"/>
                <w:sz w:val="26"/>
                <w:szCs w:val="26"/>
              </w:rPr>
              <w:t>。</w:t>
            </w:r>
          </w:p>
        </w:tc>
      </w:tr>
      <w:tr w:rsidR="0003695B" w:rsidRPr="0003695B" w14:paraId="506A2493" w14:textId="77777777" w:rsidTr="00FA78A0">
        <w:trPr>
          <w:cantSplit/>
          <w:jc w:val="center"/>
        </w:trPr>
        <w:tc>
          <w:tcPr>
            <w:tcW w:w="9000" w:type="dxa"/>
          </w:tcPr>
          <w:p w14:paraId="79699CE3" w14:textId="77777777" w:rsidR="00FA78A0" w:rsidRPr="0003695B" w:rsidRDefault="00FA78A0" w:rsidP="00FA78A0">
            <w:pPr>
              <w:numPr>
                <w:ilvl w:val="0"/>
                <w:numId w:val="11"/>
              </w:numPr>
              <w:tabs>
                <w:tab w:val="num" w:pos="616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運動與健康課程之抵免申請依下列原則：</w:t>
            </w:r>
          </w:p>
          <w:p w14:paraId="63B4B3E3" w14:textId="77777777" w:rsidR="00FA78A0" w:rsidRPr="0003695B" w:rsidRDefault="00FA78A0" w:rsidP="00FA78A0">
            <w:pPr>
              <w:numPr>
                <w:ilvl w:val="0"/>
                <w:numId w:val="9"/>
              </w:numPr>
              <w:spacing w:before="50" w:line="320" w:lineRule="exact"/>
              <w:ind w:left="1400" w:rightChars="50" w:right="120" w:hanging="756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-6"/>
                <w:sz w:val="26"/>
                <w:szCs w:val="26"/>
              </w:rPr>
            </w:pPr>
            <w:r w:rsidRPr="0003695B">
              <w:rPr>
                <w:rFonts w:ascii="Times New Roman" w:eastAsia="標楷體" w:hAnsi="Times New Roman" w:cs="Times New Roman"/>
                <w:color w:val="000000" w:themeColor="text1"/>
                <w:spacing w:val="-6"/>
                <w:sz w:val="26"/>
                <w:szCs w:val="26"/>
              </w:rPr>
              <w:t>依第三點</w:t>
            </w: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通則</w:t>
            </w:r>
            <w:r w:rsidRPr="0003695B">
              <w:rPr>
                <w:rFonts w:ascii="Times New Roman" w:eastAsia="標楷體" w:hAnsi="Times New Roman" w:cs="Times New Roman"/>
                <w:color w:val="000000" w:themeColor="text1"/>
                <w:spacing w:val="-6"/>
                <w:sz w:val="26"/>
                <w:szCs w:val="26"/>
              </w:rPr>
              <w:t>之規定辦理。</w:t>
            </w:r>
          </w:p>
          <w:p w14:paraId="2665FC62" w14:textId="77777777" w:rsidR="00FA78A0" w:rsidRPr="0003695B" w:rsidRDefault="00FA78A0" w:rsidP="00FA78A0">
            <w:pPr>
              <w:numPr>
                <w:ilvl w:val="0"/>
                <w:numId w:val="9"/>
              </w:numPr>
              <w:spacing w:before="50" w:line="320" w:lineRule="exact"/>
              <w:ind w:left="1400" w:rightChars="50" w:right="120" w:hanging="75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03695B">
              <w:rPr>
                <w:rFonts w:ascii="Times New Roman" w:eastAsia="標楷體" w:hAnsi="Times New Roman" w:cs="Times New Roman"/>
                <w:color w:val="000000" w:themeColor="text1"/>
                <w:spacing w:val="-6"/>
                <w:sz w:val="26"/>
                <w:szCs w:val="26"/>
              </w:rPr>
              <w:t>運動與健康</w:t>
            </w:r>
            <w:r w:rsidRPr="0003695B">
              <w:rPr>
                <w:rFonts w:ascii="Times New Roman" w:eastAsia="標楷體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- </w:t>
            </w:r>
            <w:r w:rsidRPr="0003695B">
              <w:rPr>
                <w:rFonts w:ascii="Times New Roman" w:eastAsia="標楷體" w:hAnsi="Times New Roman" w:cs="Times New Roman"/>
                <w:color w:val="000000" w:themeColor="text1"/>
                <w:spacing w:val="-6"/>
                <w:sz w:val="26"/>
                <w:szCs w:val="26"/>
              </w:rPr>
              <w:t>初級游泳：曾修習游泳必修課程並經本校游泳會考通過者或以游泳會考</w:t>
            </w:r>
            <w:r w:rsidRPr="0003695B">
              <w:rPr>
                <w:rFonts w:ascii="Times New Roman" w:eastAsia="標楷體" w:hAnsi="Times New Roman" w:cs="Times New Roman"/>
                <w:color w:val="000000" w:themeColor="text1"/>
                <w:spacing w:val="-6"/>
                <w:sz w:val="26"/>
                <w:szCs w:val="26"/>
              </w:rPr>
              <w:t>50</w:t>
            </w:r>
            <w:r w:rsidRPr="0003695B">
              <w:rPr>
                <w:rFonts w:ascii="Times New Roman" w:eastAsia="標楷體" w:hAnsi="Times New Roman" w:cs="Times New Roman"/>
                <w:color w:val="000000" w:themeColor="text1"/>
                <w:spacing w:val="-6"/>
                <w:sz w:val="26"/>
                <w:szCs w:val="26"/>
              </w:rPr>
              <w:t>公尺考試通過者，可申辦抵免。</w:t>
            </w:r>
          </w:p>
          <w:p w14:paraId="31900B2D" w14:textId="77777777" w:rsidR="00FA78A0" w:rsidRPr="0003695B" w:rsidRDefault="00FA78A0" w:rsidP="00FA78A0">
            <w:pPr>
              <w:numPr>
                <w:ilvl w:val="0"/>
                <w:numId w:val="9"/>
              </w:numPr>
              <w:spacing w:before="50" w:line="320" w:lineRule="exact"/>
              <w:ind w:left="1428" w:rightChars="50" w:right="120" w:hanging="756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-6"/>
                <w:sz w:val="26"/>
                <w:szCs w:val="26"/>
              </w:rPr>
            </w:pPr>
            <w:r w:rsidRPr="0003695B">
              <w:rPr>
                <w:rFonts w:ascii="Times New Roman" w:eastAsia="標楷體" w:hAnsi="Times New Roman" w:cs="Times New Roman"/>
                <w:color w:val="000000" w:themeColor="text1"/>
                <w:spacing w:val="-6"/>
                <w:sz w:val="26"/>
                <w:szCs w:val="26"/>
              </w:rPr>
              <w:t>運動與健康</w:t>
            </w:r>
            <w:r w:rsidRPr="0003695B">
              <w:rPr>
                <w:rFonts w:ascii="Times New Roman" w:eastAsia="標楷體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- </w:t>
            </w:r>
            <w:r w:rsidRPr="0003695B">
              <w:rPr>
                <w:rFonts w:ascii="Times New Roman" w:eastAsia="標楷體" w:hAnsi="Times New Roman" w:cs="Times New Roman"/>
                <w:color w:val="000000" w:themeColor="text1"/>
                <w:spacing w:val="-6"/>
                <w:sz w:val="26"/>
                <w:szCs w:val="26"/>
              </w:rPr>
              <w:t>體適能：曾修習體育相關必修課程者，其時數、目標、課程內容、性質與本校課程相符者，可申辦抵免。</w:t>
            </w:r>
          </w:p>
          <w:p w14:paraId="7E099370" w14:textId="77777777" w:rsidR="00FA78A0" w:rsidRPr="0003695B" w:rsidRDefault="00FA78A0" w:rsidP="00FA78A0">
            <w:pPr>
              <w:numPr>
                <w:ilvl w:val="0"/>
                <w:numId w:val="9"/>
              </w:numPr>
              <w:spacing w:before="50" w:line="320" w:lineRule="exact"/>
              <w:ind w:left="1428" w:rightChars="50" w:right="120" w:hanging="756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-6"/>
                <w:sz w:val="26"/>
                <w:szCs w:val="26"/>
              </w:rPr>
            </w:pP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其他必修運動與健康課程：曾修習體育相關必修課程者，其時數、目標、課程內容、性質與本校課程相符者，可申辦抵免。</w:t>
            </w:r>
          </w:p>
        </w:tc>
      </w:tr>
      <w:tr w:rsidR="0003695B" w:rsidRPr="0003695B" w14:paraId="02230567" w14:textId="77777777" w:rsidTr="00FA78A0">
        <w:trPr>
          <w:cantSplit/>
          <w:jc w:val="center"/>
        </w:trPr>
        <w:tc>
          <w:tcPr>
            <w:tcW w:w="9000" w:type="dxa"/>
          </w:tcPr>
          <w:p w14:paraId="130A0308" w14:textId="77777777" w:rsidR="00FA78A0" w:rsidRPr="0003695B" w:rsidRDefault="00FA78A0" w:rsidP="00FA78A0">
            <w:pPr>
              <w:numPr>
                <w:ilvl w:val="0"/>
                <w:numId w:val="11"/>
              </w:numPr>
              <w:tabs>
                <w:tab w:val="num" w:pos="616"/>
              </w:tabs>
              <w:spacing w:line="320" w:lineRule="exact"/>
              <w:ind w:left="629" w:rightChars="50" w:right="120" w:hanging="629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通識教育課程抵免學分之申請程序，悉依本校辦理學生抵免學分辦法之規定辦理。</w:t>
            </w:r>
          </w:p>
        </w:tc>
      </w:tr>
      <w:tr w:rsidR="0003695B" w:rsidRPr="0003695B" w14:paraId="65EB1B1F" w14:textId="77777777" w:rsidTr="00FA78A0">
        <w:trPr>
          <w:cantSplit/>
          <w:jc w:val="center"/>
        </w:trPr>
        <w:tc>
          <w:tcPr>
            <w:tcW w:w="9000" w:type="dxa"/>
          </w:tcPr>
          <w:p w14:paraId="1492FC70" w14:textId="77777777" w:rsidR="00FA78A0" w:rsidRPr="0003695B" w:rsidRDefault="00FA78A0" w:rsidP="00FA78A0">
            <w:pPr>
              <w:numPr>
                <w:ilvl w:val="0"/>
                <w:numId w:val="11"/>
              </w:numPr>
              <w:tabs>
                <w:tab w:val="num" w:pos="616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若有未盡事宜，悉依相關法令規定辦理。</w:t>
            </w:r>
          </w:p>
        </w:tc>
      </w:tr>
      <w:tr w:rsidR="00FA78A0" w:rsidRPr="0003695B" w14:paraId="48C4167C" w14:textId="77777777" w:rsidTr="00FA78A0">
        <w:trPr>
          <w:cantSplit/>
          <w:jc w:val="center"/>
        </w:trPr>
        <w:tc>
          <w:tcPr>
            <w:tcW w:w="9000" w:type="dxa"/>
          </w:tcPr>
          <w:p w14:paraId="077C5B38" w14:textId="77777777" w:rsidR="00FA78A0" w:rsidRPr="0003695B" w:rsidRDefault="00FA78A0" w:rsidP="00FA78A0">
            <w:pPr>
              <w:numPr>
                <w:ilvl w:val="0"/>
                <w:numId w:val="11"/>
              </w:numPr>
              <w:spacing w:afterLines="50" w:after="180" w:line="320" w:lineRule="exact"/>
              <w:ind w:left="882" w:hanging="85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本審查</w:t>
            </w:r>
            <w:proofErr w:type="gramStart"/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原則經西灣</w:t>
            </w:r>
            <w:proofErr w:type="gramEnd"/>
            <w:r w:rsidRPr="0003695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學院課程委員會通過，送教務會議審議通過，陳請校長核定後實施，修正時亦同。</w:t>
            </w:r>
          </w:p>
        </w:tc>
      </w:tr>
    </w:tbl>
    <w:p w14:paraId="259F7428" w14:textId="77777777" w:rsidR="00FA78A0" w:rsidRPr="0003695B" w:rsidRDefault="00FA78A0" w:rsidP="00FA78A0">
      <w:pPr>
        <w:spacing w:line="80" w:lineRule="exact"/>
        <w:ind w:left="1120" w:hangingChars="400" w:hanging="112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0"/>
        </w:rPr>
      </w:pPr>
    </w:p>
    <w:p w14:paraId="7137E597" w14:textId="77777777" w:rsidR="00FA78A0" w:rsidRPr="0003695B" w:rsidRDefault="00FA78A0" w:rsidP="00FA78A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86FC181" w14:textId="77777777" w:rsidR="00FA78A0" w:rsidRPr="0003695B" w:rsidRDefault="00FA78A0" w:rsidP="00FA78A0">
      <w:pPr>
        <w:spacing w:line="80" w:lineRule="exact"/>
        <w:ind w:left="1120" w:hangingChars="400" w:hanging="112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0"/>
        </w:rPr>
      </w:pPr>
    </w:p>
    <w:p w14:paraId="425F17DA" w14:textId="77777777" w:rsidR="00FA78A0" w:rsidRPr="0003695B" w:rsidRDefault="00FA78A0" w:rsidP="00E559DC">
      <w:pPr>
        <w:jc w:val="center"/>
        <w:rPr>
          <w:rFonts w:ascii="Times New Roman" w:eastAsia="標楷體" w:hAnsi="Times New Roman" w:cs="Times New Roman"/>
          <w:color w:val="000000" w:themeColor="text1"/>
          <w:sz w:val="36"/>
        </w:rPr>
      </w:pPr>
    </w:p>
    <w:sectPr w:rsidR="00FA78A0" w:rsidRPr="0003695B" w:rsidSect="00935AC0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F994C" w14:textId="77777777" w:rsidR="0043543E" w:rsidRDefault="0043543E" w:rsidP="00E559DC">
      <w:r>
        <w:separator/>
      </w:r>
    </w:p>
  </w:endnote>
  <w:endnote w:type="continuationSeparator" w:id="0">
    <w:p w14:paraId="6A81947D" w14:textId="77777777" w:rsidR="0043543E" w:rsidRDefault="0043543E" w:rsidP="00E5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D5447" w14:textId="77777777" w:rsidR="0043543E" w:rsidRDefault="0043543E" w:rsidP="00E559DC">
      <w:r>
        <w:separator/>
      </w:r>
    </w:p>
  </w:footnote>
  <w:footnote w:type="continuationSeparator" w:id="0">
    <w:p w14:paraId="13AE43A4" w14:textId="77777777" w:rsidR="0043543E" w:rsidRDefault="0043543E" w:rsidP="00E55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12225"/>
    <w:multiLevelType w:val="hybridMultilevel"/>
    <w:tmpl w:val="E1B45192"/>
    <w:lvl w:ilvl="0" w:tplc="E69CA8C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2F2497F"/>
    <w:multiLevelType w:val="hybridMultilevel"/>
    <w:tmpl w:val="DEBA0638"/>
    <w:lvl w:ilvl="0" w:tplc="ED94094A">
      <w:start w:val="5"/>
      <w:numFmt w:val="taiwaneseCountingThousand"/>
      <w:lvlText w:val="%1、"/>
      <w:lvlJc w:val="left"/>
      <w:pPr>
        <w:tabs>
          <w:tab w:val="num" w:pos="644"/>
        </w:tabs>
        <w:ind w:left="644" w:hanging="644"/>
      </w:pPr>
      <w:rPr>
        <w:rFonts w:ascii="Times New Roman" w:eastAsia="標楷體" w:hAnsi="Times New Roman" w:hint="default"/>
        <w:sz w:val="28"/>
        <w:szCs w:val="24"/>
        <w:u w:val="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B354763"/>
    <w:multiLevelType w:val="hybridMultilevel"/>
    <w:tmpl w:val="C47436D6"/>
    <w:lvl w:ilvl="0" w:tplc="FC1084BA">
      <w:start w:val="1"/>
      <w:numFmt w:val="taiwaneseCountingThousand"/>
      <w:lvlText w:val="（%1）"/>
      <w:lvlJc w:val="left"/>
      <w:pPr>
        <w:tabs>
          <w:tab w:val="num" w:pos="3125"/>
        </w:tabs>
        <w:ind w:left="3125" w:hanging="720"/>
      </w:pPr>
      <w:rPr>
        <w:rFonts w:hint="default"/>
        <w:sz w:val="26"/>
      </w:rPr>
    </w:lvl>
    <w:lvl w:ilvl="1" w:tplc="28FA5180">
      <w:start w:val="1"/>
      <w:numFmt w:val="taiwaneseCountingThousand"/>
      <w:lvlText w:val="（%2）"/>
      <w:lvlJc w:val="left"/>
      <w:pPr>
        <w:tabs>
          <w:tab w:val="num" w:pos="1272"/>
        </w:tabs>
        <w:ind w:left="1272" w:hanging="792"/>
      </w:pPr>
      <w:rPr>
        <w:rFonts w:hint="eastAsia"/>
        <w:b w:val="0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2E77290"/>
    <w:multiLevelType w:val="hybridMultilevel"/>
    <w:tmpl w:val="BC3E4710"/>
    <w:lvl w:ilvl="0" w:tplc="B6B842FE">
      <w:start w:val="1"/>
      <w:numFmt w:val="taiwaneseCountingThousand"/>
      <w:lvlText w:val="%1、"/>
      <w:lvlJc w:val="left"/>
      <w:pPr>
        <w:tabs>
          <w:tab w:val="num" w:pos="644"/>
        </w:tabs>
        <w:ind w:left="644" w:hanging="644"/>
      </w:pPr>
      <w:rPr>
        <w:rFonts w:ascii="Times New Roman" w:eastAsia="標楷體" w:hAnsi="Times New Roman" w:hint="default"/>
        <w:sz w:val="28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F45918"/>
    <w:multiLevelType w:val="hybridMultilevel"/>
    <w:tmpl w:val="75C68B32"/>
    <w:lvl w:ilvl="0" w:tplc="6E08C49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b w:val="0"/>
        <w:color w:val="000000"/>
        <w:sz w:val="26"/>
        <w:u w:val="none"/>
      </w:rPr>
    </w:lvl>
    <w:lvl w:ilvl="1" w:tplc="7EB8CCA4">
      <w:start w:val="3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C6CC8FE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B0B3915"/>
    <w:multiLevelType w:val="hybridMultilevel"/>
    <w:tmpl w:val="AA3E8776"/>
    <w:lvl w:ilvl="0" w:tplc="3FD8A36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strike w:val="0"/>
        <w:color w:val="000000" w:themeColor="text1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F2144CB"/>
    <w:multiLevelType w:val="hybridMultilevel"/>
    <w:tmpl w:val="3CFA9C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2F441BB"/>
    <w:multiLevelType w:val="hybridMultilevel"/>
    <w:tmpl w:val="0B424B60"/>
    <w:lvl w:ilvl="0" w:tplc="0684644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sz w:val="26"/>
        <w:u w:val="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B50015B"/>
    <w:multiLevelType w:val="hybridMultilevel"/>
    <w:tmpl w:val="739EF978"/>
    <w:lvl w:ilvl="0" w:tplc="E532389A">
      <w:start w:val="1"/>
      <w:numFmt w:val="taiwaneseCountingThousand"/>
      <w:lvlText w:val="（%1）"/>
      <w:lvlJc w:val="left"/>
      <w:pPr>
        <w:tabs>
          <w:tab w:val="num" w:pos="3725"/>
        </w:tabs>
        <w:ind w:left="3725" w:hanging="720"/>
      </w:pPr>
      <w:rPr>
        <w:rFonts w:hint="default"/>
        <w:sz w:val="26"/>
      </w:rPr>
    </w:lvl>
    <w:lvl w:ilvl="1" w:tplc="49AA529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  <w:sz w:val="26"/>
      </w:rPr>
    </w:lvl>
    <w:lvl w:ilvl="2" w:tplc="3C24B97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hint="default"/>
        <w:sz w:val="26"/>
      </w:rPr>
    </w:lvl>
    <w:lvl w:ilvl="3" w:tplc="5F94163E">
      <w:start w:val="1"/>
      <w:numFmt w:val="taiwaneseCountingThousand"/>
      <w:lvlText w:val="（%4）"/>
      <w:lvlJc w:val="left"/>
      <w:pPr>
        <w:tabs>
          <w:tab w:val="num" w:pos="2220"/>
        </w:tabs>
        <w:ind w:left="2220" w:hanging="7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C2A3B6F"/>
    <w:multiLevelType w:val="hybridMultilevel"/>
    <w:tmpl w:val="B3846044"/>
    <w:lvl w:ilvl="0" w:tplc="0684644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sz w:val="26"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F45549D"/>
    <w:multiLevelType w:val="hybridMultilevel"/>
    <w:tmpl w:val="A8E24F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51471085">
    <w:abstractNumId w:val="10"/>
  </w:num>
  <w:num w:numId="2" w16cid:durableId="1086220663">
    <w:abstractNumId w:val="6"/>
  </w:num>
  <w:num w:numId="3" w16cid:durableId="1276599351">
    <w:abstractNumId w:val="1"/>
  </w:num>
  <w:num w:numId="4" w16cid:durableId="1824349820">
    <w:abstractNumId w:val="2"/>
  </w:num>
  <w:num w:numId="5" w16cid:durableId="1502353963">
    <w:abstractNumId w:val="8"/>
  </w:num>
  <w:num w:numId="6" w16cid:durableId="1248268973">
    <w:abstractNumId w:val="5"/>
  </w:num>
  <w:num w:numId="7" w16cid:durableId="663818182">
    <w:abstractNumId w:val="7"/>
  </w:num>
  <w:num w:numId="8" w16cid:durableId="47388388">
    <w:abstractNumId w:val="0"/>
  </w:num>
  <w:num w:numId="9" w16cid:durableId="1578127657">
    <w:abstractNumId w:val="4"/>
  </w:num>
  <w:num w:numId="10" w16cid:durableId="1893302112">
    <w:abstractNumId w:val="9"/>
  </w:num>
  <w:num w:numId="11" w16cid:durableId="1180317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8A5"/>
    <w:rsid w:val="0003695B"/>
    <w:rsid w:val="000857D3"/>
    <w:rsid w:val="00166DD0"/>
    <w:rsid w:val="001B04F0"/>
    <w:rsid w:val="001F361F"/>
    <w:rsid w:val="00210C83"/>
    <w:rsid w:val="002364F7"/>
    <w:rsid w:val="002646DC"/>
    <w:rsid w:val="003405BD"/>
    <w:rsid w:val="0043543E"/>
    <w:rsid w:val="004419F8"/>
    <w:rsid w:val="00486C1A"/>
    <w:rsid w:val="00665F5E"/>
    <w:rsid w:val="006E1630"/>
    <w:rsid w:val="00726B07"/>
    <w:rsid w:val="007C326F"/>
    <w:rsid w:val="00820149"/>
    <w:rsid w:val="008D21CD"/>
    <w:rsid w:val="008D3CD7"/>
    <w:rsid w:val="009036C8"/>
    <w:rsid w:val="00926A02"/>
    <w:rsid w:val="00935AC0"/>
    <w:rsid w:val="009408A5"/>
    <w:rsid w:val="00973FBE"/>
    <w:rsid w:val="009B56A7"/>
    <w:rsid w:val="00A25D8B"/>
    <w:rsid w:val="00A9592A"/>
    <w:rsid w:val="00A95ABA"/>
    <w:rsid w:val="00AE111E"/>
    <w:rsid w:val="00B31680"/>
    <w:rsid w:val="00B50B95"/>
    <w:rsid w:val="00B53AD1"/>
    <w:rsid w:val="00B76861"/>
    <w:rsid w:val="00BC4C42"/>
    <w:rsid w:val="00C02F9F"/>
    <w:rsid w:val="00C242EC"/>
    <w:rsid w:val="00C276E8"/>
    <w:rsid w:val="00C6669F"/>
    <w:rsid w:val="00C7547D"/>
    <w:rsid w:val="00C93AEA"/>
    <w:rsid w:val="00CF61D6"/>
    <w:rsid w:val="00DA0CEC"/>
    <w:rsid w:val="00DA3F56"/>
    <w:rsid w:val="00E559DC"/>
    <w:rsid w:val="00F21D06"/>
    <w:rsid w:val="00FA78A0"/>
    <w:rsid w:val="00FB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7A8BE"/>
  <w15:chartTrackingRefBased/>
  <w15:docId w15:val="{CFF34FE9-0B07-40A4-AAF8-6E73BB9A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7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9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59D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559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59DC"/>
    <w:rPr>
      <w:sz w:val="20"/>
      <w:szCs w:val="20"/>
    </w:rPr>
  </w:style>
  <w:style w:type="table" w:styleId="a7">
    <w:name w:val="Table Grid"/>
    <w:basedOn w:val="a1"/>
    <w:uiPriority w:val="39"/>
    <w:rsid w:val="00E55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559DC"/>
    <w:pPr>
      <w:autoSpaceDE w:val="0"/>
      <w:autoSpaceDN w:val="0"/>
      <w:ind w:left="144"/>
    </w:pPr>
    <w:rPr>
      <w:rFonts w:ascii="標楷體" w:eastAsia="標楷體" w:hAnsi="標楷體" w:cs="標楷體"/>
      <w:kern w:val="0"/>
      <w:sz w:val="22"/>
      <w:lang w:eastAsia="en-US"/>
    </w:rPr>
  </w:style>
  <w:style w:type="paragraph" w:styleId="a8">
    <w:name w:val="List Paragraph"/>
    <w:basedOn w:val="a"/>
    <w:uiPriority w:val="34"/>
    <w:qFormat/>
    <w:rsid w:val="00486C1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1298</Words>
  <Characters>1407</Characters>
  <Application>Microsoft Office Word</Application>
  <DocSecurity>0</DocSecurity>
  <Lines>69</Lines>
  <Paragraphs>45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鄭 玉閔</cp:lastModifiedBy>
  <cp:revision>3</cp:revision>
  <dcterms:created xsi:type="dcterms:W3CDTF">2025-12-24T03:08:00Z</dcterms:created>
  <dcterms:modified xsi:type="dcterms:W3CDTF">2025-12-24T03:08:00Z</dcterms:modified>
</cp:coreProperties>
</file>